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5B15" w14:textId="7E4FCF57" w:rsidR="000C54E5" w:rsidRDefault="00E87C7D">
      <w:pPr>
        <w:rPr>
          <w:lang w:val="en-US"/>
        </w:rPr>
      </w:pPr>
      <w:r>
        <w:rPr>
          <w:lang w:val="en-US"/>
        </w:rPr>
        <w:t>PHC-NP Clinical Clearance Check List</w:t>
      </w:r>
      <w:r w:rsidR="00FD2A19">
        <w:rPr>
          <w:lang w:val="en-US"/>
        </w:rPr>
        <w:t xml:space="preserve"> Year 1</w:t>
      </w:r>
    </w:p>
    <w:p w14:paraId="51548859" w14:textId="51A3F646" w:rsidR="00E87C7D" w:rsidRDefault="00E87C7D" w:rsidP="00E87C7D">
      <w:pPr>
        <w:pStyle w:val="ListParagraph"/>
        <w:numPr>
          <w:ilvl w:val="0"/>
          <w:numId w:val="1"/>
        </w:numPr>
        <w:rPr>
          <w:lang w:val="en-US"/>
        </w:rPr>
      </w:pPr>
      <w:r>
        <w:rPr>
          <w:lang w:val="en-US"/>
        </w:rPr>
        <w:t>Immunization Record &amp; Serological Status Form</w:t>
      </w:r>
      <w:r w:rsidR="008E65C3">
        <w:rPr>
          <w:lang w:val="en-US"/>
        </w:rPr>
        <w:t xml:space="preserve"> (available on OnQ)</w:t>
      </w:r>
    </w:p>
    <w:p w14:paraId="1E19EA6F" w14:textId="476A90D3" w:rsidR="00E87C7D" w:rsidRDefault="00E87C7D" w:rsidP="00E87C7D">
      <w:pPr>
        <w:pStyle w:val="ListParagraph"/>
        <w:numPr>
          <w:ilvl w:val="1"/>
          <w:numId w:val="1"/>
        </w:numPr>
        <w:rPr>
          <w:lang w:val="en-US"/>
        </w:rPr>
      </w:pPr>
      <w:r>
        <w:rPr>
          <w:lang w:val="en-US"/>
        </w:rPr>
        <w:t>You may complete this as an RN</w:t>
      </w:r>
    </w:p>
    <w:p w14:paraId="2C92174F" w14:textId="3387EA71" w:rsidR="00E87C7D" w:rsidRDefault="00E87C7D" w:rsidP="00E87C7D">
      <w:pPr>
        <w:pStyle w:val="ListParagraph"/>
        <w:numPr>
          <w:ilvl w:val="1"/>
          <w:numId w:val="1"/>
        </w:numPr>
        <w:rPr>
          <w:lang w:val="en-US"/>
        </w:rPr>
      </w:pPr>
      <w:r>
        <w:rPr>
          <w:lang w:val="en-US"/>
        </w:rPr>
        <w:t>Ensure you have all dates included, not just the results</w:t>
      </w:r>
    </w:p>
    <w:p w14:paraId="728FFE10" w14:textId="77777777" w:rsidR="00E87C7D" w:rsidRDefault="00E87C7D" w:rsidP="00E87C7D">
      <w:pPr>
        <w:pStyle w:val="ListParagraph"/>
        <w:ind w:left="1440"/>
        <w:rPr>
          <w:lang w:val="en-US"/>
        </w:rPr>
      </w:pPr>
    </w:p>
    <w:p w14:paraId="40524ABB" w14:textId="5A792265" w:rsidR="00E87C7D" w:rsidRDefault="00E87C7D" w:rsidP="00E87C7D">
      <w:pPr>
        <w:pStyle w:val="ListParagraph"/>
        <w:numPr>
          <w:ilvl w:val="0"/>
          <w:numId w:val="1"/>
        </w:numPr>
        <w:rPr>
          <w:lang w:val="en-US"/>
        </w:rPr>
      </w:pPr>
      <w:r>
        <w:rPr>
          <w:lang w:val="en-US"/>
        </w:rPr>
        <w:t>Worker Health and Safety Awareness in 4 Steps</w:t>
      </w:r>
    </w:p>
    <w:p w14:paraId="7D831A01" w14:textId="0BDDF053" w:rsidR="00E87C7D" w:rsidRDefault="00E87C7D" w:rsidP="00E87C7D">
      <w:pPr>
        <w:pStyle w:val="ListParagraph"/>
        <w:numPr>
          <w:ilvl w:val="1"/>
          <w:numId w:val="1"/>
        </w:numPr>
        <w:rPr>
          <w:lang w:val="en-US"/>
        </w:rPr>
      </w:pPr>
      <w:r>
        <w:rPr>
          <w:lang w:val="en-US"/>
        </w:rPr>
        <w:t>Upload certificate/ screen shot of completion</w:t>
      </w:r>
    </w:p>
    <w:p w14:paraId="0C8E619B" w14:textId="137D8836" w:rsidR="00D517E7" w:rsidRDefault="00EA5585" w:rsidP="00E87C7D">
      <w:pPr>
        <w:pStyle w:val="ListParagraph"/>
        <w:numPr>
          <w:ilvl w:val="1"/>
          <w:numId w:val="1"/>
        </w:numPr>
        <w:rPr>
          <w:lang w:val="en-US"/>
        </w:rPr>
      </w:pPr>
      <w:hyperlink r:id="rId8" w:history="1">
        <w:r>
          <w:rPr>
            <w:rStyle w:val="Hyperlink"/>
          </w:rPr>
          <w:t>Worker Health and Safety Awareness in 4 Steps | Ministry of Labour, Training and Skills Development</w:t>
        </w:r>
      </w:hyperlink>
    </w:p>
    <w:p w14:paraId="46829474" w14:textId="77777777" w:rsidR="00E87C7D" w:rsidRDefault="00E87C7D" w:rsidP="00E87C7D">
      <w:pPr>
        <w:pStyle w:val="ListParagraph"/>
        <w:ind w:left="1440"/>
        <w:rPr>
          <w:lang w:val="en-US"/>
        </w:rPr>
      </w:pPr>
    </w:p>
    <w:p w14:paraId="7D4017B4" w14:textId="66A880AF" w:rsidR="00E87C7D" w:rsidRDefault="00E87C7D" w:rsidP="00E87C7D">
      <w:pPr>
        <w:pStyle w:val="ListParagraph"/>
        <w:numPr>
          <w:ilvl w:val="0"/>
          <w:numId w:val="1"/>
        </w:numPr>
        <w:rPr>
          <w:lang w:val="en-US"/>
        </w:rPr>
      </w:pPr>
      <w:r>
        <w:rPr>
          <w:lang w:val="en-US"/>
        </w:rPr>
        <w:t>WHMIS</w:t>
      </w:r>
    </w:p>
    <w:p w14:paraId="240A3737" w14:textId="08953188" w:rsidR="00E87C7D" w:rsidRDefault="00D52E7B" w:rsidP="00E87C7D">
      <w:pPr>
        <w:pStyle w:val="ListParagraph"/>
        <w:numPr>
          <w:ilvl w:val="1"/>
          <w:numId w:val="1"/>
        </w:numPr>
        <w:rPr>
          <w:lang w:val="en-US"/>
        </w:rPr>
      </w:pPr>
      <w:r>
        <w:rPr>
          <w:lang w:val="en-US"/>
        </w:rPr>
        <w:t xml:space="preserve">Review PowerPoint and </w:t>
      </w:r>
      <w:r w:rsidR="00E87C7D">
        <w:rPr>
          <w:lang w:val="en-US"/>
        </w:rPr>
        <w:t>Upload quiz results (must have a minimum of 80% to pass)</w:t>
      </w:r>
    </w:p>
    <w:p w14:paraId="0DC8F1FE" w14:textId="59133773" w:rsidR="00F7429C" w:rsidRPr="00F7429C" w:rsidRDefault="00F7429C" w:rsidP="00F7429C">
      <w:pPr>
        <w:pStyle w:val="ListParagraph"/>
        <w:numPr>
          <w:ilvl w:val="2"/>
          <w:numId w:val="1"/>
        </w:numPr>
        <w:rPr>
          <w:lang w:val="en-US"/>
        </w:rPr>
      </w:pPr>
      <w:hyperlink r:id="rId9" w:history="1">
        <w:r>
          <w:rPr>
            <w:rStyle w:val="Hyperlink"/>
          </w:rPr>
          <w:t>WHMIS Review - NPCLIN101 - MN PHCNP Clinical Placement Portal</w:t>
        </w:r>
      </w:hyperlink>
    </w:p>
    <w:p w14:paraId="71B74EEE" w14:textId="7FFABC78" w:rsidR="00F7429C" w:rsidRDefault="00D517E7" w:rsidP="00F7429C">
      <w:pPr>
        <w:pStyle w:val="ListParagraph"/>
        <w:numPr>
          <w:ilvl w:val="2"/>
          <w:numId w:val="1"/>
        </w:numPr>
        <w:rPr>
          <w:lang w:val="en-US"/>
        </w:rPr>
      </w:pPr>
      <w:hyperlink r:id="rId10" w:history="1">
        <w:r w:rsidRPr="002305BB">
          <w:rPr>
            <w:rStyle w:val="Hyperlink"/>
            <w:lang w:val="en-US"/>
          </w:rPr>
          <w:t>https://onq.queensu.ca/d2l/le/content/232369/viewContent/1429959/View</w:t>
        </w:r>
      </w:hyperlink>
      <w:r>
        <w:rPr>
          <w:lang w:val="en-US"/>
        </w:rPr>
        <w:tab/>
      </w:r>
    </w:p>
    <w:p w14:paraId="6E1C3F95" w14:textId="77777777" w:rsidR="00E87C7D" w:rsidRDefault="00E87C7D" w:rsidP="00E87C7D">
      <w:pPr>
        <w:pStyle w:val="ListParagraph"/>
        <w:ind w:left="1440"/>
        <w:rPr>
          <w:lang w:val="en-US"/>
        </w:rPr>
      </w:pPr>
    </w:p>
    <w:p w14:paraId="044892F1" w14:textId="0820141A" w:rsidR="00E87C7D" w:rsidRPr="00E87C7D" w:rsidRDefault="00E87C7D" w:rsidP="00E87C7D">
      <w:pPr>
        <w:pStyle w:val="ListParagraph"/>
        <w:numPr>
          <w:ilvl w:val="0"/>
          <w:numId w:val="1"/>
        </w:numPr>
        <w:rPr>
          <w:lang w:val="en-US"/>
        </w:rPr>
      </w:pPr>
      <w:r>
        <w:rPr>
          <w:lang w:val="en-US"/>
        </w:rPr>
        <w:t>AODA</w:t>
      </w:r>
    </w:p>
    <w:p w14:paraId="3B31D7CA" w14:textId="27958305" w:rsidR="00E87C7D" w:rsidRDefault="002B60FA" w:rsidP="00E87C7D">
      <w:pPr>
        <w:pStyle w:val="ListParagraph"/>
        <w:numPr>
          <w:ilvl w:val="1"/>
          <w:numId w:val="1"/>
        </w:numPr>
        <w:rPr>
          <w:lang w:val="en-US"/>
        </w:rPr>
      </w:pPr>
      <w:r>
        <w:rPr>
          <w:lang w:val="en-US"/>
        </w:rPr>
        <w:t>3</w:t>
      </w:r>
      <w:r w:rsidR="00E87C7D">
        <w:rPr>
          <w:lang w:val="en-US"/>
        </w:rPr>
        <w:t xml:space="preserve"> modules; keep screen shot or certificate of completion for each module</w:t>
      </w:r>
    </w:p>
    <w:p w14:paraId="7362AE4D" w14:textId="5ACB27C9" w:rsidR="00A21709" w:rsidRDefault="002B60FA" w:rsidP="00E87C7D">
      <w:pPr>
        <w:pStyle w:val="ListParagraph"/>
        <w:numPr>
          <w:ilvl w:val="1"/>
          <w:numId w:val="1"/>
        </w:numPr>
        <w:rPr>
          <w:lang w:val="en-US"/>
        </w:rPr>
      </w:pPr>
      <w:r>
        <w:rPr>
          <w:lang w:val="en-US"/>
        </w:rPr>
        <w:t>Accessible Customer Service, Access Froward, Human Rights 101</w:t>
      </w:r>
    </w:p>
    <w:p w14:paraId="557667AB" w14:textId="5B2315B9" w:rsidR="00A21709" w:rsidRDefault="00A21709" w:rsidP="00A21709">
      <w:pPr>
        <w:pStyle w:val="ListParagraph"/>
        <w:numPr>
          <w:ilvl w:val="2"/>
          <w:numId w:val="1"/>
        </w:numPr>
        <w:rPr>
          <w:lang w:val="en-US"/>
        </w:rPr>
      </w:pPr>
      <w:hyperlink r:id="rId11" w:history="1">
        <w:r>
          <w:rPr>
            <w:rStyle w:val="Hyperlink"/>
          </w:rPr>
          <w:t>Education | Human Rights and Equity Services</w:t>
        </w:r>
      </w:hyperlink>
    </w:p>
    <w:p w14:paraId="61EC24B7" w14:textId="77777777" w:rsidR="00E87C7D" w:rsidRDefault="00E87C7D" w:rsidP="00E87C7D">
      <w:pPr>
        <w:pStyle w:val="ListParagraph"/>
        <w:ind w:left="1440"/>
        <w:rPr>
          <w:lang w:val="en-US"/>
        </w:rPr>
      </w:pPr>
    </w:p>
    <w:p w14:paraId="3C164F1E" w14:textId="019A27C2" w:rsidR="00E87C7D" w:rsidRDefault="00E87C7D" w:rsidP="00E87C7D">
      <w:pPr>
        <w:pStyle w:val="ListParagraph"/>
        <w:numPr>
          <w:ilvl w:val="0"/>
          <w:numId w:val="1"/>
        </w:numPr>
        <w:rPr>
          <w:lang w:val="en-US"/>
        </w:rPr>
      </w:pPr>
      <w:r>
        <w:rPr>
          <w:lang w:val="en-US"/>
        </w:rPr>
        <w:t>IPAC Modules</w:t>
      </w:r>
    </w:p>
    <w:p w14:paraId="5E31CB2B" w14:textId="77777777" w:rsidR="00C21B29" w:rsidRPr="00C21B29" w:rsidRDefault="00C21B29" w:rsidP="00C21B29">
      <w:pPr>
        <w:pStyle w:val="ListParagraph"/>
        <w:numPr>
          <w:ilvl w:val="0"/>
          <w:numId w:val="1"/>
        </w:numPr>
        <w:spacing w:before="240" w:after="120"/>
        <w:rPr>
          <w:rFonts w:ascii="Arial Nova Light" w:hAnsi="Arial Nova Light" w:cs="Arial"/>
        </w:rPr>
      </w:pPr>
      <w:r w:rsidRPr="00C21B29">
        <w:rPr>
          <w:rFonts w:ascii="Arial Nova Light" w:hAnsi="Arial Nova Light" w:cs="Arial"/>
        </w:rPr>
        <w:t>To access the required modules:</w:t>
      </w:r>
    </w:p>
    <w:p w14:paraId="7DE363E3" w14:textId="605A785E" w:rsidR="00C21B29" w:rsidRPr="00C21B29" w:rsidRDefault="00C21B29" w:rsidP="00C21B29">
      <w:pPr>
        <w:pStyle w:val="ListParagraph"/>
        <w:numPr>
          <w:ilvl w:val="0"/>
          <w:numId w:val="1"/>
        </w:numPr>
      </w:pPr>
      <w:hyperlink r:id="rId12" w:history="1">
        <w:r>
          <w:rPr>
            <w:rStyle w:val="Hyperlink"/>
          </w:rPr>
          <w:t>Infection Prevention and Control – Online Learning | Public Health Ontario</w:t>
        </w:r>
      </w:hyperlink>
      <w:r>
        <w:t xml:space="preserve"> ;  click on the Launch LMS; log in or create an account.  Then click on Course Calendar and put IPAC in the search.  You will then scroll down and complete the Health Care Workers Modules.  There is an overview module, and then Modules 1,2,3, &amp; 4A are required.  Please read the directions carefully as it explains how your progress is saved prior to moving to the next module.  You will be able to print/download a certificate once all modules are completed.  </w:t>
      </w:r>
    </w:p>
    <w:p w14:paraId="177BE99D" w14:textId="77777777" w:rsidR="00C21B29" w:rsidRPr="00C21B29" w:rsidRDefault="00C21B29" w:rsidP="00C21B29">
      <w:pPr>
        <w:pStyle w:val="ListParagraph"/>
        <w:numPr>
          <w:ilvl w:val="0"/>
          <w:numId w:val="1"/>
        </w:numPr>
        <w:spacing w:after="120"/>
        <w:rPr>
          <w:rFonts w:ascii="Arial Nova Light" w:hAnsi="Arial Nova Light" w:cs="Arial"/>
          <w:b/>
          <w:bCs/>
        </w:rPr>
      </w:pPr>
      <w:r w:rsidRPr="00C21B29">
        <w:rPr>
          <w:rFonts w:ascii="Arial Nova Light" w:hAnsi="Arial Nova Light" w:cs="Arial"/>
          <w:b/>
          <w:bCs/>
        </w:rPr>
        <w:t>Required Modules:</w:t>
      </w:r>
    </w:p>
    <w:p w14:paraId="07BDE01D" w14:textId="77777777" w:rsidR="00C21B29" w:rsidRPr="00C21B29" w:rsidRDefault="00C21B29" w:rsidP="00C21B29">
      <w:pPr>
        <w:pStyle w:val="ListParagraph"/>
        <w:numPr>
          <w:ilvl w:val="0"/>
          <w:numId w:val="1"/>
        </w:numPr>
        <w:spacing w:after="120"/>
        <w:rPr>
          <w:rFonts w:ascii="Arial Nova Light" w:hAnsi="Arial Nova Light" w:cs="Arial"/>
        </w:rPr>
      </w:pPr>
      <w:r w:rsidRPr="00C21B29">
        <w:rPr>
          <w:rFonts w:ascii="Arial Nova Light" w:hAnsi="Arial Nova Light" w:cs="Arial"/>
        </w:rPr>
        <w:t>IPAC for Health Care Workers Overview</w:t>
      </w:r>
    </w:p>
    <w:p w14:paraId="1A4B753B" w14:textId="77777777" w:rsidR="00C21B29" w:rsidRPr="00C21B29" w:rsidRDefault="00C21B29" w:rsidP="00C21B29">
      <w:pPr>
        <w:pStyle w:val="ListParagraph"/>
        <w:numPr>
          <w:ilvl w:val="0"/>
          <w:numId w:val="1"/>
        </w:numPr>
        <w:spacing w:after="120"/>
        <w:rPr>
          <w:rFonts w:ascii="Arial Nova Light" w:hAnsi="Arial Nova Light" w:cs="Arial"/>
        </w:rPr>
      </w:pPr>
      <w:r w:rsidRPr="00C21B29">
        <w:rPr>
          <w:rFonts w:ascii="Arial Nova Light" w:hAnsi="Arial Nova Light" w:cs="Arial"/>
        </w:rPr>
        <w:t>IPAC for HCW Module 1: Introduction to IPAC and Routine Practices</w:t>
      </w:r>
    </w:p>
    <w:p w14:paraId="5BDD10DA" w14:textId="77777777" w:rsidR="00C21B29" w:rsidRPr="00C21B29" w:rsidRDefault="00C21B29" w:rsidP="00C21B29">
      <w:pPr>
        <w:pStyle w:val="ListParagraph"/>
        <w:numPr>
          <w:ilvl w:val="0"/>
          <w:numId w:val="1"/>
        </w:numPr>
        <w:spacing w:after="120"/>
        <w:rPr>
          <w:rFonts w:ascii="Arial Nova Light" w:hAnsi="Arial Nova Light" w:cs="Arial"/>
        </w:rPr>
      </w:pPr>
      <w:r w:rsidRPr="00C21B29">
        <w:rPr>
          <w:rFonts w:ascii="Arial Nova Light" w:hAnsi="Arial Nova Light" w:cs="Arial"/>
        </w:rPr>
        <w:t>IPAC for HCW Module 2: Foundational Elements in Routine Practices</w:t>
      </w:r>
    </w:p>
    <w:p w14:paraId="6D71C271" w14:textId="77777777" w:rsidR="00C21B29" w:rsidRDefault="00C21B29" w:rsidP="00C21B29">
      <w:pPr>
        <w:pStyle w:val="ListParagraph"/>
        <w:numPr>
          <w:ilvl w:val="0"/>
          <w:numId w:val="1"/>
        </w:numPr>
        <w:spacing w:after="120"/>
        <w:rPr>
          <w:rFonts w:ascii="Arial Nova Light" w:hAnsi="Arial Nova Light" w:cs="Arial"/>
        </w:rPr>
      </w:pPr>
      <w:r w:rsidRPr="00C21B29">
        <w:rPr>
          <w:rFonts w:ascii="Arial Nova Light" w:hAnsi="Arial Nova Light" w:cs="Arial"/>
        </w:rPr>
        <w:t xml:space="preserve">IPAC for HCW Module 3: Additional Precautions </w:t>
      </w:r>
    </w:p>
    <w:p w14:paraId="4ADC72C8" w14:textId="09C88A64" w:rsidR="00C21B29" w:rsidRDefault="00C21B29" w:rsidP="00C21B29">
      <w:pPr>
        <w:pStyle w:val="ListParagraph"/>
        <w:numPr>
          <w:ilvl w:val="0"/>
          <w:numId w:val="1"/>
        </w:numPr>
        <w:spacing w:after="120"/>
        <w:rPr>
          <w:rFonts w:ascii="Arial Nova Light" w:hAnsi="Arial Nova Light" w:cs="Arial"/>
        </w:rPr>
      </w:pPr>
      <w:r w:rsidRPr="00C21B29">
        <w:rPr>
          <w:rFonts w:ascii="Arial Nova Light" w:hAnsi="Arial Nova Light" w:cs="Arial"/>
        </w:rPr>
        <w:t xml:space="preserve">4A Applying IPAC Principles in Hospital Settings  </w:t>
      </w:r>
    </w:p>
    <w:p w14:paraId="0C66921C" w14:textId="7E7EF826" w:rsidR="00C21B29" w:rsidRDefault="00C21B29" w:rsidP="00C21B29">
      <w:pPr>
        <w:pStyle w:val="ListParagraph"/>
        <w:numPr>
          <w:ilvl w:val="0"/>
          <w:numId w:val="1"/>
        </w:numPr>
        <w:spacing w:after="120"/>
        <w:rPr>
          <w:rFonts w:ascii="Arial Nova Light" w:hAnsi="Arial Nova Light" w:cs="Arial"/>
        </w:rPr>
      </w:pPr>
      <w:r>
        <w:rPr>
          <w:rFonts w:ascii="Arial Nova Light" w:hAnsi="Arial Nova Light" w:cs="Arial"/>
        </w:rPr>
        <w:lastRenderedPageBreak/>
        <w:t>4B Applying IPAC Principles in LTC</w:t>
      </w:r>
    </w:p>
    <w:p w14:paraId="4CFB6CAF" w14:textId="6116FC9C" w:rsidR="00C21B29" w:rsidRPr="00C21B29" w:rsidRDefault="00C21B29" w:rsidP="00C21B29">
      <w:pPr>
        <w:pStyle w:val="ListParagraph"/>
        <w:numPr>
          <w:ilvl w:val="0"/>
          <w:numId w:val="1"/>
        </w:numPr>
        <w:spacing w:after="120"/>
        <w:rPr>
          <w:rFonts w:ascii="Arial Nova Light" w:hAnsi="Arial Nova Light" w:cs="Arial"/>
        </w:rPr>
      </w:pPr>
      <w:r>
        <w:rPr>
          <w:rFonts w:ascii="Arial Nova Light" w:hAnsi="Arial Nova Light" w:cs="Arial"/>
        </w:rPr>
        <w:t xml:space="preserve">4E Applying IPAC Principles in Primary Care </w:t>
      </w:r>
    </w:p>
    <w:p w14:paraId="140E6411" w14:textId="77777777" w:rsidR="00C21B29" w:rsidRPr="00C21B29" w:rsidRDefault="00C21B29" w:rsidP="00C21B29">
      <w:pPr>
        <w:ind w:left="360"/>
        <w:rPr>
          <w:lang w:val="en-US"/>
        </w:rPr>
      </w:pPr>
    </w:p>
    <w:p w14:paraId="5B0DFA39" w14:textId="0D972AD3" w:rsidR="00E87C7D" w:rsidRDefault="00E87C7D" w:rsidP="00E87C7D">
      <w:pPr>
        <w:pStyle w:val="ListParagraph"/>
        <w:numPr>
          <w:ilvl w:val="0"/>
          <w:numId w:val="1"/>
        </w:numPr>
        <w:rPr>
          <w:lang w:val="en-US"/>
        </w:rPr>
      </w:pPr>
      <w:r>
        <w:rPr>
          <w:lang w:val="en-US"/>
        </w:rPr>
        <w:t>KHSC Learning Modules</w:t>
      </w:r>
    </w:p>
    <w:p w14:paraId="1C081369" w14:textId="72A3BA52" w:rsidR="002168FE" w:rsidRDefault="00472C37" w:rsidP="002168FE">
      <w:pPr>
        <w:pStyle w:val="ListParagraph"/>
        <w:numPr>
          <w:ilvl w:val="1"/>
          <w:numId w:val="1"/>
        </w:numPr>
        <w:rPr>
          <w:lang w:val="en-US"/>
        </w:rPr>
      </w:pPr>
      <w:hyperlink r:id="rId13" w:history="1">
        <w:r>
          <w:rPr>
            <w:rStyle w:val="Hyperlink"/>
          </w:rPr>
          <w:t>Student pre-placement training | KHSC Kingston Health Sciences Centre</w:t>
        </w:r>
      </w:hyperlink>
    </w:p>
    <w:p w14:paraId="7FDDA1A3" w14:textId="2418E5B4" w:rsidR="00AD4E64" w:rsidRDefault="00AD4E64" w:rsidP="00E87C7D">
      <w:pPr>
        <w:pStyle w:val="ListParagraph"/>
        <w:numPr>
          <w:ilvl w:val="0"/>
          <w:numId w:val="1"/>
        </w:numPr>
        <w:rPr>
          <w:lang w:val="en-US"/>
        </w:rPr>
      </w:pPr>
      <w:r>
        <w:rPr>
          <w:lang w:val="en-US"/>
        </w:rPr>
        <w:t>Providence Care Learning Modules</w:t>
      </w:r>
      <w:r w:rsidR="00681501">
        <w:rPr>
          <w:lang w:val="en-US"/>
        </w:rPr>
        <w:t xml:space="preserve"> </w:t>
      </w:r>
    </w:p>
    <w:p w14:paraId="28EA2BA4" w14:textId="77777777" w:rsidR="002168FE" w:rsidRDefault="002168FE" w:rsidP="002168FE">
      <w:pPr>
        <w:pStyle w:val="NormalWeb"/>
        <w:numPr>
          <w:ilvl w:val="0"/>
          <w:numId w:val="1"/>
        </w:numPr>
      </w:pPr>
      <w:hyperlink r:id="rId14" w:history="1">
        <w:r>
          <w:rPr>
            <w:rStyle w:val="Hyperlink"/>
            <w:rFonts w:eastAsiaTheme="majorEastAsia"/>
          </w:rPr>
          <w:t>https://providencecare.ca/wp-content/uploads/2021/11/7.-KHSC-PCH-Annual-Condensed-2019-Fire-Safety.pdf</w:t>
        </w:r>
      </w:hyperlink>
    </w:p>
    <w:p w14:paraId="3A9906CC" w14:textId="77777777" w:rsidR="002168FE" w:rsidRDefault="002168FE" w:rsidP="002168FE">
      <w:pPr>
        <w:pStyle w:val="NormalWeb"/>
        <w:numPr>
          <w:ilvl w:val="0"/>
          <w:numId w:val="1"/>
        </w:numPr>
      </w:pPr>
      <w:hyperlink r:id="rId15" w:history="1">
        <w:r>
          <w:rPr>
            <w:rStyle w:val="Hyperlink"/>
            <w:rFonts w:eastAsiaTheme="majorEastAsia"/>
          </w:rPr>
          <w:t>https://providencecare.ca/wp-content/uploads/2021/11/8.-KHSC-PCH-Annual-Condensed-2021-Other-Codes-Final.pdf</w:t>
        </w:r>
      </w:hyperlink>
    </w:p>
    <w:p w14:paraId="1BA6A03F" w14:textId="77777777" w:rsidR="002168FE" w:rsidRDefault="002168FE" w:rsidP="002168FE">
      <w:pPr>
        <w:pStyle w:val="NormalWeb"/>
        <w:numPr>
          <w:ilvl w:val="0"/>
          <w:numId w:val="1"/>
        </w:numPr>
      </w:pPr>
      <w:hyperlink r:id="rId16" w:history="1">
        <w:r>
          <w:rPr>
            <w:rStyle w:val="Hyperlink"/>
            <w:rFonts w:eastAsiaTheme="majorEastAsia"/>
          </w:rPr>
          <w:t>https://providencecare.ca/wp-content/uploads/2021/11/9.-Infection-Control-Orientation-for-Students-2021.pdf</w:t>
        </w:r>
      </w:hyperlink>
    </w:p>
    <w:p w14:paraId="625E4616" w14:textId="77777777" w:rsidR="002168FE" w:rsidRDefault="002168FE" w:rsidP="002168FE">
      <w:pPr>
        <w:pStyle w:val="NormalWeb"/>
        <w:numPr>
          <w:ilvl w:val="0"/>
          <w:numId w:val="1"/>
        </w:numPr>
      </w:pPr>
      <w:hyperlink r:id="rId17" w:history="1">
        <w:r>
          <w:rPr>
            <w:rStyle w:val="Hyperlink"/>
            <w:rFonts w:eastAsiaTheme="majorEastAsia"/>
          </w:rPr>
          <w:t>https://providencecare.ca/wp-content/uploads/2021/11/10.-Occupational-Health-Safety-Orientation-Students-rev-July-20-2021.pdf</w:t>
        </w:r>
      </w:hyperlink>
    </w:p>
    <w:p w14:paraId="55B3927B" w14:textId="77777777" w:rsidR="002168FE" w:rsidRDefault="002168FE" w:rsidP="002168FE">
      <w:pPr>
        <w:pStyle w:val="NormalWeb"/>
        <w:numPr>
          <w:ilvl w:val="0"/>
          <w:numId w:val="1"/>
        </w:numPr>
      </w:pPr>
      <w:hyperlink r:id="rId18" w:history="1">
        <w:r>
          <w:rPr>
            <w:rStyle w:val="Hyperlink"/>
            <w:rFonts w:eastAsiaTheme="majorEastAsia"/>
          </w:rPr>
          <w:t>https://providencecare.ca/wp-content/uploads/2022/10/Safe-Handling-of-Hazardous-Drugs-and-Bodily-Fluids-for-Clinical-Staff-3.pptx</w:t>
        </w:r>
      </w:hyperlink>
    </w:p>
    <w:p w14:paraId="65076660" w14:textId="77777777" w:rsidR="002168FE" w:rsidRDefault="002168FE" w:rsidP="002168FE">
      <w:pPr>
        <w:pStyle w:val="NormalWeb"/>
        <w:numPr>
          <w:ilvl w:val="0"/>
          <w:numId w:val="1"/>
        </w:numPr>
      </w:pPr>
      <w:hyperlink r:id="rId19" w:history="1">
        <w:r>
          <w:rPr>
            <w:rStyle w:val="Hyperlink"/>
            <w:rFonts w:eastAsiaTheme="majorEastAsia"/>
          </w:rPr>
          <w:t>https://providencecare.ca/wp-content/uploads/2024/02/ADM-Code-of-Conduct-ADM-HR-3.pdf</w:t>
        </w:r>
      </w:hyperlink>
    </w:p>
    <w:p w14:paraId="67EF6E14" w14:textId="77777777" w:rsidR="002168FE" w:rsidRDefault="002168FE" w:rsidP="002168FE">
      <w:pPr>
        <w:pStyle w:val="NormalWeb"/>
        <w:numPr>
          <w:ilvl w:val="0"/>
          <w:numId w:val="1"/>
        </w:numPr>
      </w:pPr>
      <w:hyperlink r:id="rId20" w:history="1">
        <w:r>
          <w:rPr>
            <w:rStyle w:val="Hyperlink"/>
            <w:rFonts w:eastAsiaTheme="majorEastAsia"/>
          </w:rPr>
          <w:t>https://providencecare.ca/story/story.html</w:t>
        </w:r>
      </w:hyperlink>
    </w:p>
    <w:p w14:paraId="509A4CF6" w14:textId="4846618C" w:rsidR="00C149B7" w:rsidRDefault="008E65C3" w:rsidP="008E65C3">
      <w:pPr>
        <w:pStyle w:val="NormalWeb"/>
        <w:ind w:left="360"/>
      </w:pPr>
      <w:r>
        <w:t xml:space="preserve">The links below are accessible through your PHCNP </w:t>
      </w:r>
      <w:proofErr w:type="spellStart"/>
      <w:r>
        <w:t>OnQ</w:t>
      </w:r>
      <w:proofErr w:type="spellEnd"/>
      <w:r>
        <w:t xml:space="preserve"> portal:</w:t>
      </w:r>
    </w:p>
    <w:p w14:paraId="57E84F65" w14:textId="02B5018B" w:rsidR="00E87C7D" w:rsidRDefault="00E87C7D" w:rsidP="00E87C7D">
      <w:pPr>
        <w:pStyle w:val="ListParagraph"/>
        <w:numPr>
          <w:ilvl w:val="0"/>
          <w:numId w:val="1"/>
        </w:numPr>
        <w:rPr>
          <w:lang w:val="en-US"/>
        </w:rPr>
      </w:pPr>
      <w:r>
        <w:rPr>
          <w:lang w:val="en-US"/>
        </w:rPr>
        <w:t>Annex ABC</w:t>
      </w:r>
    </w:p>
    <w:p w14:paraId="2574C472" w14:textId="160656CE" w:rsidR="00E87C7D" w:rsidRDefault="00E87C7D" w:rsidP="00E87C7D">
      <w:pPr>
        <w:pStyle w:val="ListParagraph"/>
        <w:numPr>
          <w:ilvl w:val="0"/>
          <w:numId w:val="1"/>
        </w:numPr>
        <w:rPr>
          <w:lang w:val="en-US"/>
        </w:rPr>
      </w:pPr>
      <w:r>
        <w:rPr>
          <w:lang w:val="en-US"/>
        </w:rPr>
        <w:t>Annex DE</w:t>
      </w:r>
    </w:p>
    <w:p w14:paraId="3FF18BEE" w14:textId="7CB82EB7" w:rsidR="00AD4E64" w:rsidRDefault="00AD4E64" w:rsidP="00E87C7D">
      <w:pPr>
        <w:pStyle w:val="ListParagraph"/>
        <w:numPr>
          <w:ilvl w:val="0"/>
          <w:numId w:val="1"/>
        </w:numPr>
        <w:rPr>
          <w:lang w:val="en-US"/>
        </w:rPr>
      </w:pPr>
      <w:r>
        <w:rPr>
          <w:lang w:val="en-US"/>
        </w:rPr>
        <w:t>WSIB Declaration From</w:t>
      </w:r>
    </w:p>
    <w:p w14:paraId="2FFD9615" w14:textId="40B452E7" w:rsidR="00AD4E64" w:rsidRDefault="00AD4E64" w:rsidP="00E87C7D">
      <w:pPr>
        <w:pStyle w:val="ListParagraph"/>
        <w:numPr>
          <w:ilvl w:val="0"/>
          <w:numId w:val="1"/>
        </w:numPr>
        <w:rPr>
          <w:lang w:val="en-US"/>
        </w:rPr>
      </w:pPr>
      <w:proofErr w:type="spellStart"/>
      <w:r>
        <w:rPr>
          <w:lang w:val="en-US"/>
        </w:rPr>
        <w:t>HSPNet</w:t>
      </w:r>
      <w:proofErr w:type="spellEnd"/>
      <w:r>
        <w:rPr>
          <w:lang w:val="en-US"/>
        </w:rPr>
        <w:t xml:space="preserve"> Consent From</w:t>
      </w:r>
    </w:p>
    <w:p w14:paraId="2563E7CD" w14:textId="105EAB84" w:rsidR="00AD4E64" w:rsidRDefault="00AD4E64" w:rsidP="00E87C7D">
      <w:pPr>
        <w:pStyle w:val="ListParagraph"/>
        <w:numPr>
          <w:ilvl w:val="0"/>
          <w:numId w:val="1"/>
        </w:numPr>
        <w:rPr>
          <w:lang w:val="en-US"/>
        </w:rPr>
      </w:pPr>
      <w:r>
        <w:rPr>
          <w:lang w:val="en-US"/>
        </w:rPr>
        <w:t>KHSC Learners Placement Agreement</w:t>
      </w:r>
    </w:p>
    <w:p w14:paraId="1F937389" w14:textId="77777777" w:rsidR="00AD4E64" w:rsidRDefault="00AD4E64" w:rsidP="00FD2A19">
      <w:pPr>
        <w:pStyle w:val="ListParagraph"/>
        <w:rPr>
          <w:lang w:val="en-US"/>
        </w:rPr>
      </w:pPr>
    </w:p>
    <w:p w14:paraId="0C425D9D" w14:textId="77777777" w:rsidR="00E87C7D" w:rsidRDefault="00E87C7D" w:rsidP="00E87C7D">
      <w:pPr>
        <w:pStyle w:val="ListParagraph"/>
        <w:ind w:left="1440"/>
        <w:rPr>
          <w:lang w:val="en-US"/>
        </w:rPr>
      </w:pPr>
    </w:p>
    <w:p w14:paraId="72122DF6" w14:textId="77777777" w:rsidR="00E87C7D" w:rsidRDefault="00E87C7D" w:rsidP="00E87C7D">
      <w:pPr>
        <w:pStyle w:val="ListParagraph"/>
        <w:ind w:left="1440"/>
        <w:rPr>
          <w:lang w:val="en-US"/>
        </w:rPr>
      </w:pPr>
    </w:p>
    <w:p w14:paraId="7E76CFA8" w14:textId="77777777" w:rsidR="00E87C7D" w:rsidRPr="00E87C7D" w:rsidRDefault="00E87C7D" w:rsidP="00E87C7D">
      <w:pPr>
        <w:rPr>
          <w:lang w:val="en-US"/>
        </w:rPr>
      </w:pPr>
    </w:p>
    <w:p w14:paraId="68B0C741" w14:textId="77777777" w:rsidR="00E87C7D" w:rsidRPr="00E87C7D" w:rsidRDefault="00E87C7D" w:rsidP="00E87C7D">
      <w:pPr>
        <w:ind w:firstLine="720"/>
        <w:rPr>
          <w:lang w:val="en-US"/>
        </w:rPr>
      </w:pPr>
    </w:p>
    <w:sectPr w:rsidR="00E87C7D" w:rsidRPr="00E87C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ova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870D9"/>
    <w:multiLevelType w:val="hybridMultilevel"/>
    <w:tmpl w:val="4B72C560"/>
    <w:lvl w:ilvl="0" w:tplc="076C132E">
      <w:numFmt w:val="bullet"/>
      <w:lvlText w:val="-"/>
      <w:lvlJc w:val="left"/>
      <w:pPr>
        <w:ind w:left="643"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399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7D"/>
    <w:rsid w:val="000C54E5"/>
    <w:rsid w:val="002168FE"/>
    <w:rsid w:val="002B60FA"/>
    <w:rsid w:val="00472C37"/>
    <w:rsid w:val="004B7A7B"/>
    <w:rsid w:val="005045EB"/>
    <w:rsid w:val="00681501"/>
    <w:rsid w:val="006849E0"/>
    <w:rsid w:val="00746686"/>
    <w:rsid w:val="008235DB"/>
    <w:rsid w:val="008E65C3"/>
    <w:rsid w:val="00975B23"/>
    <w:rsid w:val="00A21709"/>
    <w:rsid w:val="00AD4E64"/>
    <w:rsid w:val="00C149B7"/>
    <w:rsid w:val="00C21B29"/>
    <w:rsid w:val="00D517E7"/>
    <w:rsid w:val="00D52E7B"/>
    <w:rsid w:val="00D858F2"/>
    <w:rsid w:val="00E87C7D"/>
    <w:rsid w:val="00EA5585"/>
    <w:rsid w:val="00ED3CCF"/>
    <w:rsid w:val="00F7429C"/>
    <w:rsid w:val="00FD2A19"/>
    <w:rsid w:val="00FE38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B7A1"/>
  <w15:chartTrackingRefBased/>
  <w15:docId w15:val="{F2D0ED0C-C1A1-4FF5-8B78-492AC986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C7D"/>
    <w:rPr>
      <w:rFonts w:eastAsiaTheme="majorEastAsia" w:cstheme="majorBidi"/>
      <w:color w:val="272727" w:themeColor="text1" w:themeTint="D8"/>
    </w:rPr>
  </w:style>
  <w:style w:type="paragraph" w:styleId="Title">
    <w:name w:val="Title"/>
    <w:basedOn w:val="Normal"/>
    <w:next w:val="Normal"/>
    <w:link w:val="TitleChar"/>
    <w:uiPriority w:val="10"/>
    <w:qFormat/>
    <w:rsid w:val="00E87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C7D"/>
    <w:pPr>
      <w:spacing w:before="160"/>
      <w:jc w:val="center"/>
    </w:pPr>
    <w:rPr>
      <w:i/>
      <w:iCs/>
      <w:color w:val="404040" w:themeColor="text1" w:themeTint="BF"/>
    </w:rPr>
  </w:style>
  <w:style w:type="character" w:customStyle="1" w:styleId="QuoteChar">
    <w:name w:val="Quote Char"/>
    <w:basedOn w:val="DefaultParagraphFont"/>
    <w:link w:val="Quote"/>
    <w:uiPriority w:val="29"/>
    <w:rsid w:val="00E87C7D"/>
    <w:rPr>
      <w:i/>
      <w:iCs/>
      <w:color w:val="404040" w:themeColor="text1" w:themeTint="BF"/>
    </w:rPr>
  </w:style>
  <w:style w:type="paragraph" w:styleId="ListParagraph">
    <w:name w:val="List Paragraph"/>
    <w:basedOn w:val="Normal"/>
    <w:uiPriority w:val="34"/>
    <w:qFormat/>
    <w:rsid w:val="00E87C7D"/>
    <w:pPr>
      <w:ind w:left="720"/>
      <w:contextualSpacing/>
    </w:pPr>
  </w:style>
  <w:style w:type="character" w:styleId="IntenseEmphasis">
    <w:name w:val="Intense Emphasis"/>
    <w:basedOn w:val="DefaultParagraphFont"/>
    <w:uiPriority w:val="21"/>
    <w:qFormat/>
    <w:rsid w:val="00E87C7D"/>
    <w:rPr>
      <w:i/>
      <w:iCs/>
      <w:color w:val="0F4761" w:themeColor="accent1" w:themeShade="BF"/>
    </w:rPr>
  </w:style>
  <w:style w:type="paragraph" w:styleId="IntenseQuote">
    <w:name w:val="Intense Quote"/>
    <w:basedOn w:val="Normal"/>
    <w:next w:val="Normal"/>
    <w:link w:val="IntenseQuoteChar"/>
    <w:uiPriority w:val="30"/>
    <w:qFormat/>
    <w:rsid w:val="00E87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C7D"/>
    <w:rPr>
      <w:i/>
      <w:iCs/>
      <w:color w:val="0F4761" w:themeColor="accent1" w:themeShade="BF"/>
    </w:rPr>
  </w:style>
  <w:style w:type="character" w:styleId="IntenseReference">
    <w:name w:val="Intense Reference"/>
    <w:basedOn w:val="DefaultParagraphFont"/>
    <w:uiPriority w:val="32"/>
    <w:qFormat/>
    <w:rsid w:val="00E87C7D"/>
    <w:rPr>
      <w:b/>
      <w:bCs/>
      <w:smallCaps/>
      <w:color w:val="0F4761" w:themeColor="accent1" w:themeShade="BF"/>
      <w:spacing w:val="5"/>
    </w:rPr>
  </w:style>
  <w:style w:type="paragraph" w:styleId="NormalWeb">
    <w:name w:val="Normal (Web)"/>
    <w:basedOn w:val="Normal"/>
    <w:uiPriority w:val="99"/>
    <w:semiHidden/>
    <w:unhideWhenUsed/>
    <w:rsid w:val="002168FE"/>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Hyperlink">
    <w:name w:val="Hyperlink"/>
    <w:basedOn w:val="DefaultParagraphFont"/>
    <w:uiPriority w:val="99"/>
    <w:unhideWhenUsed/>
    <w:rsid w:val="002168FE"/>
    <w:rPr>
      <w:color w:val="0000FF"/>
      <w:u w:val="single"/>
    </w:rPr>
  </w:style>
  <w:style w:type="character" w:styleId="UnresolvedMention">
    <w:name w:val="Unresolved Mention"/>
    <w:basedOn w:val="DefaultParagraphFont"/>
    <w:uiPriority w:val="99"/>
    <w:semiHidden/>
    <w:unhideWhenUsed/>
    <w:rsid w:val="00D51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ur.gov.on.ca/english/hs/elearn/worker/foursteps.php" TargetMode="External"/><Relationship Id="rId13" Type="http://schemas.openxmlformats.org/officeDocument/2006/relationships/hyperlink" Target="https://kingstonhsc.ca/learning/student-learning-and-placements/student-pre-placement-training" TargetMode="External"/><Relationship Id="rId18" Type="http://schemas.openxmlformats.org/officeDocument/2006/relationships/hyperlink" Target="https://providencecare.ca/wp-content/uploads/2022/10/Safe-Handling-of-Hazardous-Drugs-and-Bodily-Fluids-for-Clinical-Staff-3.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ublichealthontario.ca/en/education-and-events/online-learning/ipac-courses" TargetMode="External"/><Relationship Id="rId17" Type="http://schemas.openxmlformats.org/officeDocument/2006/relationships/hyperlink" Target="https://providencecare.ca/wp-content/uploads/2021/11/10.-Occupational-Health-Safety-Orientation-Students-rev-July-20-2021.pdf" TargetMode="External"/><Relationship Id="rId2" Type="http://schemas.openxmlformats.org/officeDocument/2006/relationships/customXml" Target="../customXml/item2.xml"/><Relationship Id="rId16" Type="http://schemas.openxmlformats.org/officeDocument/2006/relationships/hyperlink" Target="https://providencecare.ca/wp-content/uploads/2021/11/9.-Infection-Control-Orientation-for-Students-2021.pdf" TargetMode="External"/><Relationship Id="rId20" Type="http://schemas.openxmlformats.org/officeDocument/2006/relationships/hyperlink" Target="https://providencecare.ca/story/sto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eensu.ca/hreo/education" TargetMode="External"/><Relationship Id="rId5" Type="http://schemas.openxmlformats.org/officeDocument/2006/relationships/styles" Target="styles.xml"/><Relationship Id="rId15" Type="http://schemas.openxmlformats.org/officeDocument/2006/relationships/hyperlink" Target="https://providencecare.ca/wp-content/uploads/2021/11/8.-KHSC-PCH-Annual-Condensed-2021-Other-Codes-Final.pdf" TargetMode="External"/><Relationship Id="rId10" Type="http://schemas.openxmlformats.org/officeDocument/2006/relationships/hyperlink" Target="https://onq.queensu.ca/d2l/le/content/232369/viewContent/1429959/View" TargetMode="External"/><Relationship Id="rId19" Type="http://schemas.openxmlformats.org/officeDocument/2006/relationships/hyperlink" Target="https://providencecare.ca/wp-content/uploads/2024/02/ADM-Code-of-Conduct-ADM-HR-3.pdf" TargetMode="External"/><Relationship Id="rId4" Type="http://schemas.openxmlformats.org/officeDocument/2006/relationships/numbering" Target="numbering.xml"/><Relationship Id="rId9" Type="http://schemas.openxmlformats.org/officeDocument/2006/relationships/hyperlink" Target="https://onq.queensu.ca/d2l/le/content/232369/viewContent/1429958/View" TargetMode="External"/><Relationship Id="rId14" Type="http://schemas.openxmlformats.org/officeDocument/2006/relationships/hyperlink" Target="https://providencecare.ca/wp-content/uploads/2021/11/7.-KHSC-PCH-Annual-Condensed-2019-Fire-Safet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73967B6BF594993F46DAABD06A592" ma:contentTypeVersion="19" ma:contentTypeDescription="Create a new document." ma:contentTypeScope="" ma:versionID="f379673e6da522bfc9462a416f9e9add">
  <xsd:schema xmlns:xsd="http://www.w3.org/2001/XMLSchema" xmlns:xs="http://www.w3.org/2001/XMLSchema" xmlns:p="http://schemas.microsoft.com/office/2006/metadata/properties" xmlns:ns2="fa5916b4-1293-4de9-8a66-1ce24c8990e6" xmlns:ns3="34e9baa2-4145-40f9-af15-54b5f317801e" targetNamespace="http://schemas.microsoft.com/office/2006/metadata/properties" ma:root="true" ma:fieldsID="da54478b0de884874484d8f830ae1079" ns2:_="" ns3:_="">
    <xsd:import namespace="fa5916b4-1293-4de9-8a66-1ce24c8990e6"/>
    <xsd:import namespace="34e9baa2-4145-40f9-af15-54b5f31780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16b4-1293-4de9-8a66-1ce24c8990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ccb02a-26f0-4a5c-b98d-1f6d2bbde3db}" ma:internalName="TaxCatchAll" ma:showField="CatchAllData" ma:web="fa5916b4-1293-4de9-8a66-1ce24c8990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e9baa2-4145-40f9-af15-54b5f3178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5916b4-1293-4de9-8a66-1ce24c8990e6" xsi:nil="true"/>
    <lcf76f155ced4ddcb4097134ff3c332f xmlns="34e9baa2-4145-40f9-af15-54b5f31780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7F0FE1-0C01-4582-878A-4DC4E2E7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16b4-1293-4de9-8a66-1ce24c8990e6"/>
    <ds:schemaRef ds:uri="34e9baa2-4145-40f9-af15-54b5f3178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A5D24-4015-42AD-8D08-1294B105869F}">
  <ds:schemaRefs>
    <ds:schemaRef ds:uri="http://schemas.microsoft.com/sharepoint/v3/contenttype/forms"/>
  </ds:schemaRefs>
</ds:datastoreItem>
</file>

<file path=customXml/itemProps3.xml><?xml version="1.0" encoding="utf-8"?>
<ds:datastoreItem xmlns:ds="http://schemas.openxmlformats.org/officeDocument/2006/customXml" ds:itemID="{1899E2AB-8108-4100-BE65-92435D9DBCAC}">
  <ds:schemaRefs>
    <ds:schemaRef ds:uri="http://schemas.microsoft.com/office/2006/metadata/properties"/>
    <ds:schemaRef ds:uri="http://schemas.microsoft.com/office/infopath/2007/PartnerControls"/>
    <ds:schemaRef ds:uri="fa5916b4-1293-4de9-8a66-1ce24c8990e6"/>
    <ds:schemaRef ds:uri="34e9baa2-4145-40f9-af15-54b5f317801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Trueman</dc:creator>
  <cp:keywords/>
  <dc:description/>
  <cp:lastModifiedBy>Jill Trueman</cp:lastModifiedBy>
  <cp:revision>2</cp:revision>
  <dcterms:created xsi:type="dcterms:W3CDTF">2025-08-14T13:18:00Z</dcterms:created>
  <dcterms:modified xsi:type="dcterms:W3CDTF">2025-08-14T13:18:00Z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0x0101003A973967B6BF594993F46DAABD06A592</vt:lpwstr>
  </property>
</Properties>
</file>